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71E7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0FAC981B" w:rsidR="000C4274" w:rsidRPr="005A35A1" w:rsidRDefault="004D408C" w:rsidP="000C4274">
            <w:pPr>
              <w:jc w:val="center"/>
            </w:pPr>
            <w:r>
              <w:rPr>
                <w:color w:val="FF0000"/>
              </w:rPr>
              <w:t>ПМ3</w:t>
            </w:r>
            <w:r w:rsidR="000C4274" w:rsidRPr="00C52691">
              <w:rPr>
                <w:color w:val="FF0000"/>
              </w:rPr>
              <w:t xml:space="preserve">. </w:t>
            </w:r>
            <w:r w:rsidRPr="004D408C">
              <w:rPr>
                <w:color w:val="FF0000"/>
              </w:rPr>
              <w:t>Обеспечение информационной безопасности инфокоммуникационных сетей и систем связи</w:t>
            </w:r>
          </w:p>
        </w:tc>
      </w:tr>
    </w:tbl>
    <w:p w14:paraId="550C8851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7D31E4" w:rsidRDefault="007D31E4" w:rsidP="007D31E4">
      <w:pPr>
        <w:jc w:val="both"/>
        <w:rPr>
          <w:b/>
        </w:rPr>
      </w:pPr>
    </w:p>
    <w:p w14:paraId="268AA3CD" w14:textId="77777777"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Default="005F1790" w:rsidP="005F1790">
      <w:pPr>
        <w:ind w:firstLine="709"/>
        <w:jc w:val="both"/>
        <w:rPr>
          <w:b/>
        </w:rPr>
      </w:pPr>
    </w:p>
    <w:p w14:paraId="29AA8C2E" w14:textId="33E5A800"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 xml:space="preserve">В результате изучения профессионального модуля студент должен освоить основной вид профессиональной деятельности </w:t>
      </w:r>
      <w:r w:rsidRPr="00526452">
        <w:rPr>
          <w:rFonts w:eastAsia="PMingLiU"/>
        </w:rPr>
        <w:t>«</w:t>
      </w:r>
      <w:r w:rsidR="004D408C" w:rsidRPr="004D408C">
        <w:rPr>
          <w:rFonts w:eastAsia="PMingLiU"/>
        </w:rPr>
        <w:t>Обеспечение информационной безопасности инфокоммуникационных сетей и систем связи</w:t>
      </w:r>
      <w:r w:rsidR="00526452" w:rsidRPr="00526452">
        <w:rPr>
          <w:rFonts w:eastAsia="PMingLiU"/>
        </w:rPr>
        <w:t xml:space="preserve">» </w:t>
      </w:r>
      <w:r w:rsidRPr="005F1790">
        <w:rPr>
          <w:rFonts w:eastAsia="PMingLiU"/>
        </w:rPr>
        <w:t>и соответствующие ему профессиональные компетенции и общие компетенции:</w:t>
      </w:r>
    </w:p>
    <w:p w14:paraId="0ED07F5B" w14:textId="70E8F52B" w:rsidR="005F1790" w:rsidRPr="005F1790" w:rsidRDefault="005F1790" w:rsidP="005F1790">
      <w:pPr>
        <w:ind w:firstLine="709"/>
        <w:jc w:val="center"/>
      </w:pPr>
      <w:r w:rsidRPr="005F1790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5F1790" w:rsidRPr="005F1790" w14:paraId="69FFAEE6" w14:textId="77777777" w:rsidTr="00526452">
        <w:tc>
          <w:tcPr>
            <w:tcW w:w="1148" w:type="dxa"/>
          </w:tcPr>
          <w:p w14:paraId="6FB273D6" w14:textId="77777777"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5F1790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F1790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4D408C" w:rsidRPr="005F1790" w14:paraId="4331D85A" w14:textId="77777777" w:rsidTr="00526452">
        <w:trPr>
          <w:trHeight w:val="327"/>
        </w:trPr>
        <w:tc>
          <w:tcPr>
            <w:tcW w:w="1148" w:type="dxa"/>
          </w:tcPr>
          <w:p w14:paraId="10E5939C" w14:textId="3D523F5F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ОК 01</w:t>
            </w:r>
          </w:p>
        </w:tc>
        <w:tc>
          <w:tcPr>
            <w:tcW w:w="8197" w:type="dxa"/>
          </w:tcPr>
          <w:p w14:paraId="525C8A48" w14:textId="5A3A2D1F" w:rsidR="004D408C" w:rsidRPr="00C52691" w:rsidRDefault="004D408C" w:rsidP="004D408C">
            <w:pPr>
              <w:keepNext/>
              <w:suppressAutoHyphens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rPr>
                <w:rStyle w:val="a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D408C" w:rsidRPr="005F1790" w14:paraId="560B1342" w14:textId="77777777" w:rsidTr="00526452">
        <w:tc>
          <w:tcPr>
            <w:tcW w:w="1148" w:type="dxa"/>
          </w:tcPr>
          <w:p w14:paraId="6A45D99F" w14:textId="6A1D4D3B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ОК 02</w:t>
            </w:r>
          </w:p>
        </w:tc>
        <w:tc>
          <w:tcPr>
            <w:tcW w:w="8197" w:type="dxa"/>
          </w:tcPr>
          <w:p w14:paraId="14BA9C4E" w14:textId="14F2D93C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rPr>
                <w:rStyle w:val="a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D408C" w:rsidRPr="005F1790" w14:paraId="08E573FF" w14:textId="77777777" w:rsidTr="00526452">
        <w:tc>
          <w:tcPr>
            <w:tcW w:w="1148" w:type="dxa"/>
          </w:tcPr>
          <w:p w14:paraId="01EEAA4A" w14:textId="5178A210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ОК 03</w:t>
            </w:r>
          </w:p>
        </w:tc>
        <w:tc>
          <w:tcPr>
            <w:tcW w:w="8197" w:type="dxa"/>
          </w:tcPr>
          <w:p w14:paraId="3C078E28" w14:textId="1A68F5AD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rPr>
                <w:rStyle w:val="a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D408C" w:rsidRPr="005F1790" w14:paraId="62FC1718" w14:textId="77777777" w:rsidTr="00526452">
        <w:tc>
          <w:tcPr>
            <w:tcW w:w="1148" w:type="dxa"/>
          </w:tcPr>
          <w:p w14:paraId="659FB17C" w14:textId="3A1088F8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ОК 04</w:t>
            </w:r>
          </w:p>
        </w:tc>
        <w:tc>
          <w:tcPr>
            <w:tcW w:w="8197" w:type="dxa"/>
          </w:tcPr>
          <w:p w14:paraId="3A68D690" w14:textId="2B3C2C7E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D408C" w:rsidRPr="005F1790" w14:paraId="60F98762" w14:textId="77777777" w:rsidTr="00526452">
        <w:tc>
          <w:tcPr>
            <w:tcW w:w="1148" w:type="dxa"/>
          </w:tcPr>
          <w:p w14:paraId="7C0EEA2D" w14:textId="59176E08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ОК 05</w:t>
            </w:r>
          </w:p>
        </w:tc>
        <w:tc>
          <w:tcPr>
            <w:tcW w:w="8197" w:type="dxa"/>
          </w:tcPr>
          <w:p w14:paraId="633AC737" w14:textId="59282E38" w:rsidR="004D408C" w:rsidRPr="00C52691" w:rsidRDefault="004D408C" w:rsidP="004D408C">
            <w:pPr>
              <w:keepNext/>
              <w:jc w:val="both"/>
              <w:outlineLvl w:val="1"/>
              <w:rPr>
                <w:bCs/>
                <w:iCs/>
                <w:color w:val="FF0000"/>
              </w:rPr>
            </w:pPr>
            <w:r w:rsidRPr="00C014C1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D408C" w:rsidRPr="005F1790" w14:paraId="380A6ADE" w14:textId="77777777" w:rsidTr="00526452">
        <w:tc>
          <w:tcPr>
            <w:tcW w:w="1148" w:type="dxa"/>
          </w:tcPr>
          <w:p w14:paraId="572E5BD6" w14:textId="7581F587" w:rsidR="004D408C" w:rsidRPr="0061523B" w:rsidRDefault="004D408C" w:rsidP="004D408C">
            <w:pPr>
              <w:keepNext/>
              <w:jc w:val="both"/>
              <w:outlineLvl w:val="1"/>
              <w:rPr>
                <w:iCs/>
                <w:sz w:val="28"/>
                <w:szCs w:val="28"/>
              </w:rPr>
            </w:pPr>
            <w:r w:rsidRPr="00C014C1">
              <w:t>ОК 06</w:t>
            </w:r>
          </w:p>
        </w:tc>
        <w:tc>
          <w:tcPr>
            <w:tcW w:w="8197" w:type="dxa"/>
          </w:tcPr>
          <w:p w14:paraId="28860213" w14:textId="15B53E6C" w:rsidR="004D408C" w:rsidRPr="0061523B" w:rsidRDefault="004D408C" w:rsidP="004D408C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 w:rsidRPr="00C014C1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4D408C" w:rsidRPr="005F1790" w14:paraId="17C79DDD" w14:textId="77777777" w:rsidTr="00526452">
        <w:tc>
          <w:tcPr>
            <w:tcW w:w="1148" w:type="dxa"/>
          </w:tcPr>
          <w:p w14:paraId="3CA1D10B" w14:textId="65286ACE" w:rsidR="004D408C" w:rsidRPr="0061523B" w:rsidRDefault="004D408C" w:rsidP="004D408C">
            <w:pPr>
              <w:keepNext/>
              <w:jc w:val="both"/>
              <w:outlineLvl w:val="1"/>
              <w:rPr>
                <w:iCs/>
                <w:sz w:val="28"/>
                <w:szCs w:val="28"/>
              </w:rPr>
            </w:pPr>
            <w:r w:rsidRPr="00C014C1">
              <w:t>ОК 07</w:t>
            </w:r>
          </w:p>
        </w:tc>
        <w:tc>
          <w:tcPr>
            <w:tcW w:w="8197" w:type="dxa"/>
          </w:tcPr>
          <w:p w14:paraId="26DD6DBC" w14:textId="5A965C2B" w:rsidR="004D408C" w:rsidRPr="0061523B" w:rsidRDefault="004D408C" w:rsidP="004D408C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 w:rsidRPr="00C014C1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D408C" w:rsidRPr="005F1790" w14:paraId="3D80E05D" w14:textId="77777777" w:rsidTr="00526452">
        <w:tc>
          <w:tcPr>
            <w:tcW w:w="1148" w:type="dxa"/>
          </w:tcPr>
          <w:p w14:paraId="6E3A55EF" w14:textId="555AB6B6" w:rsidR="004D408C" w:rsidRPr="0061523B" w:rsidRDefault="004D408C" w:rsidP="004D408C">
            <w:pPr>
              <w:keepNext/>
              <w:jc w:val="both"/>
              <w:outlineLvl w:val="1"/>
              <w:rPr>
                <w:iCs/>
                <w:sz w:val="28"/>
                <w:szCs w:val="28"/>
              </w:rPr>
            </w:pPr>
            <w:r w:rsidRPr="00C014C1">
              <w:t>ОК 08</w:t>
            </w:r>
          </w:p>
        </w:tc>
        <w:tc>
          <w:tcPr>
            <w:tcW w:w="8197" w:type="dxa"/>
          </w:tcPr>
          <w:p w14:paraId="4EFF9195" w14:textId="14203CD6" w:rsidR="004D408C" w:rsidRPr="0061523B" w:rsidRDefault="004D408C" w:rsidP="004D408C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 w:rsidRPr="00C014C1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D408C" w:rsidRPr="005F1790" w14:paraId="2CD15B46" w14:textId="77777777" w:rsidTr="00526452">
        <w:tc>
          <w:tcPr>
            <w:tcW w:w="1148" w:type="dxa"/>
          </w:tcPr>
          <w:p w14:paraId="14D9340F" w14:textId="33CA939E" w:rsidR="004D408C" w:rsidRPr="0061523B" w:rsidRDefault="004D408C" w:rsidP="004D408C">
            <w:pPr>
              <w:keepNext/>
              <w:jc w:val="both"/>
              <w:outlineLvl w:val="1"/>
              <w:rPr>
                <w:iCs/>
                <w:sz w:val="28"/>
                <w:szCs w:val="28"/>
              </w:rPr>
            </w:pPr>
            <w:r w:rsidRPr="00C014C1">
              <w:t>ОК 09</w:t>
            </w:r>
          </w:p>
        </w:tc>
        <w:tc>
          <w:tcPr>
            <w:tcW w:w="8197" w:type="dxa"/>
          </w:tcPr>
          <w:p w14:paraId="6BAED294" w14:textId="7D8DDEE0" w:rsidR="004D408C" w:rsidRPr="0061523B" w:rsidRDefault="004D408C" w:rsidP="004D408C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 w:rsidRPr="00C014C1">
              <w:t>Использовать информационные технологии в профессиональной деятельности.</w:t>
            </w:r>
          </w:p>
        </w:tc>
      </w:tr>
      <w:tr w:rsidR="004D408C" w:rsidRPr="005F1790" w14:paraId="6F2586EC" w14:textId="77777777" w:rsidTr="00526452">
        <w:tc>
          <w:tcPr>
            <w:tcW w:w="1148" w:type="dxa"/>
          </w:tcPr>
          <w:p w14:paraId="6DFF7C04" w14:textId="46AC2658" w:rsidR="004D408C" w:rsidRPr="0061523B" w:rsidRDefault="004D408C" w:rsidP="004D408C">
            <w:pPr>
              <w:keepNext/>
              <w:jc w:val="both"/>
              <w:outlineLvl w:val="1"/>
              <w:rPr>
                <w:iCs/>
                <w:sz w:val="28"/>
                <w:szCs w:val="28"/>
              </w:rPr>
            </w:pPr>
            <w:r w:rsidRPr="00C014C1">
              <w:t>ОК 10</w:t>
            </w:r>
          </w:p>
        </w:tc>
        <w:tc>
          <w:tcPr>
            <w:tcW w:w="8197" w:type="dxa"/>
          </w:tcPr>
          <w:p w14:paraId="7D4585A8" w14:textId="5547D842" w:rsidR="004D408C" w:rsidRPr="0061523B" w:rsidRDefault="004D408C" w:rsidP="004D408C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 w:rsidRPr="00C014C1">
              <w:t>Пользоваться профессиональной документацией на государственном и иностранном языке.</w:t>
            </w:r>
          </w:p>
        </w:tc>
      </w:tr>
    </w:tbl>
    <w:p w14:paraId="78565EB3" w14:textId="77777777" w:rsidR="005F1790" w:rsidRPr="005F1790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5F1790" w:rsidRDefault="005F1790" w:rsidP="005F1790">
      <w:pPr>
        <w:keepNext/>
        <w:jc w:val="center"/>
        <w:outlineLvl w:val="1"/>
        <w:rPr>
          <w:bCs/>
          <w:iCs/>
        </w:rPr>
      </w:pPr>
      <w:r w:rsidRPr="005F1790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5F1790" w:rsidRPr="005F1790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5F1790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F1790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5F1790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F1790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4D408C" w:rsidRPr="005F1790" w14:paraId="3376660D" w14:textId="77777777" w:rsidTr="00BF588B">
        <w:tc>
          <w:tcPr>
            <w:tcW w:w="592" w:type="pct"/>
          </w:tcPr>
          <w:p w14:paraId="408EE846" w14:textId="7ACE36CC" w:rsidR="004D408C" w:rsidRPr="00C52691" w:rsidRDefault="004D408C" w:rsidP="004D408C">
            <w:pPr>
              <w:widowControl w:val="0"/>
              <w:suppressAutoHyphens/>
              <w:jc w:val="both"/>
              <w:rPr>
                <w:color w:val="FF0000"/>
              </w:rPr>
            </w:pPr>
            <w:r w:rsidRPr="008F2292">
              <w:t>ВД 1</w:t>
            </w:r>
          </w:p>
        </w:tc>
        <w:tc>
          <w:tcPr>
            <w:tcW w:w="4408" w:type="pct"/>
          </w:tcPr>
          <w:p w14:paraId="4571A291" w14:textId="62FAFA6E" w:rsidR="004D408C" w:rsidRPr="00C52691" w:rsidRDefault="004D408C" w:rsidP="004D408C">
            <w:pPr>
              <w:rPr>
                <w:color w:val="FF0000"/>
              </w:rPr>
            </w:pPr>
            <w:r w:rsidRPr="008F2292">
              <w:t>Обеспечение информационной безопасности инфокоммуникационных сетей и систем связи</w:t>
            </w:r>
          </w:p>
        </w:tc>
      </w:tr>
      <w:tr w:rsidR="004D408C" w:rsidRPr="005F1790" w14:paraId="2FF11D44" w14:textId="77777777" w:rsidTr="00BF588B">
        <w:tc>
          <w:tcPr>
            <w:tcW w:w="592" w:type="pct"/>
          </w:tcPr>
          <w:p w14:paraId="6035BE3D" w14:textId="5867C5C1" w:rsidR="004D408C" w:rsidRPr="00C52691" w:rsidRDefault="004D408C" w:rsidP="004D408C">
            <w:pPr>
              <w:widowControl w:val="0"/>
              <w:suppressAutoHyphens/>
              <w:jc w:val="both"/>
              <w:rPr>
                <w:color w:val="FF0000"/>
              </w:rPr>
            </w:pPr>
            <w:r w:rsidRPr="008F2292">
              <w:t xml:space="preserve">ПК 3.1. </w:t>
            </w:r>
          </w:p>
        </w:tc>
        <w:tc>
          <w:tcPr>
            <w:tcW w:w="4408" w:type="pct"/>
          </w:tcPr>
          <w:p w14:paraId="08D008E0" w14:textId="2EB472BC" w:rsidR="004D408C" w:rsidRPr="00C52691" w:rsidRDefault="004D408C" w:rsidP="004D408C">
            <w:pPr>
              <w:rPr>
                <w:color w:val="FF0000"/>
              </w:rPr>
            </w:pPr>
            <w:r w:rsidRPr="008F2292"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4D408C" w:rsidRPr="005F1790" w14:paraId="329A41AF" w14:textId="77777777" w:rsidTr="00BF588B">
        <w:tc>
          <w:tcPr>
            <w:tcW w:w="592" w:type="pct"/>
          </w:tcPr>
          <w:p w14:paraId="4FFC93C4" w14:textId="000873A9" w:rsidR="004D408C" w:rsidRPr="00C52691" w:rsidRDefault="004D408C" w:rsidP="004D408C">
            <w:pPr>
              <w:widowControl w:val="0"/>
              <w:suppressAutoHyphens/>
              <w:jc w:val="both"/>
              <w:rPr>
                <w:color w:val="FF0000"/>
              </w:rPr>
            </w:pPr>
            <w:r w:rsidRPr="008F2292">
              <w:t xml:space="preserve">ПК 3.2. </w:t>
            </w:r>
          </w:p>
        </w:tc>
        <w:tc>
          <w:tcPr>
            <w:tcW w:w="4408" w:type="pct"/>
          </w:tcPr>
          <w:p w14:paraId="27BDACC8" w14:textId="2D631613" w:rsidR="004D408C" w:rsidRPr="00C52691" w:rsidRDefault="004D408C" w:rsidP="004D408C">
            <w:pPr>
              <w:rPr>
                <w:color w:val="FF0000"/>
              </w:rPr>
            </w:pPr>
            <w:r w:rsidRPr="008F2292">
              <w:t>Разрабатывать комплекс методов и средств защиты информации в инфокоммуникационных сетях и системах связи.</w:t>
            </w:r>
          </w:p>
        </w:tc>
      </w:tr>
      <w:tr w:rsidR="004D408C" w:rsidRPr="005F1790" w14:paraId="53376968" w14:textId="77777777" w:rsidTr="00BF588B">
        <w:tc>
          <w:tcPr>
            <w:tcW w:w="592" w:type="pct"/>
          </w:tcPr>
          <w:p w14:paraId="62D6A5EC" w14:textId="7667B0CF" w:rsidR="004D408C" w:rsidRPr="00C52691" w:rsidRDefault="004D408C" w:rsidP="004D408C">
            <w:pPr>
              <w:widowControl w:val="0"/>
              <w:suppressAutoHyphens/>
              <w:jc w:val="both"/>
              <w:rPr>
                <w:color w:val="FF0000"/>
                <w:lang w:val="en-US"/>
              </w:rPr>
            </w:pPr>
            <w:r w:rsidRPr="008F2292">
              <w:t>ПК 3.3.</w:t>
            </w:r>
          </w:p>
        </w:tc>
        <w:tc>
          <w:tcPr>
            <w:tcW w:w="4408" w:type="pct"/>
          </w:tcPr>
          <w:p w14:paraId="5FA83649" w14:textId="537F8CC9" w:rsidR="004D408C" w:rsidRPr="00C52691" w:rsidRDefault="004D408C" w:rsidP="004D408C">
            <w:pPr>
              <w:widowControl w:val="0"/>
              <w:suppressAutoHyphens/>
              <w:jc w:val="both"/>
              <w:rPr>
                <w:color w:val="FF0000"/>
              </w:rPr>
            </w:pPr>
            <w:r w:rsidRPr="008F2292"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оборудования.</w:t>
            </w:r>
          </w:p>
        </w:tc>
      </w:tr>
    </w:tbl>
    <w:p w14:paraId="4B8B95E0" w14:textId="77777777" w:rsidR="005F1790" w:rsidRPr="005F1790" w:rsidRDefault="005F1790" w:rsidP="005F1790">
      <w:pPr>
        <w:rPr>
          <w:bCs/>
          <w:highlight w:val="yellow"/>
        </w:rPr>
      </w:pPr>
    </w:p>
    <w:p w14:paraId="6A6A71F7" w14:textId="77777777" w:rsidR="00526452" w:rsidRPr="00EA5AE5" w:rsidRDefault="00526452" w:rsidP="00526452">
      <w:pPr>
        <w:ind w:firstLine="709"/>
        <w:jc w:val="both"/>
      </w:pPr>
      <w:bookmarkStart w:id="0" w:name="_Hlk100060240"/>
      <w:bookmarkStart w:id="1" w:name="_Hlk100059004"/>
      <w:r w:rsidRPr="0087630A">
        <w:t>В ходе освоения профессионального модуля учитывается движение к достижению личностных результатов обучающимися ЛР 1</w:t>
      </w:r>
      <w:bookmarkEnd w:id="0"/>
      <w:r w:rsidRPr="0087630A">
        <w:t>7,18</w:t>
      </w:r>
    </w:p>
    <w:bookmarkEnd w:id="1"/>
    <w:p w14:paraId="63318B4E" w14:textId="77777777" w:rsidR="00720117" w:rsidRPr="005F1790" w:rsidRDefault="00720117" w:rsidP="005F1790">
      <w:pPr>
        <w:rPr>
          <w:bCs/>
          <w:highlight w:val="yellow"/>
        </w:rPr>
      </w:pPr>
    </w:p>
    <w:p w14:paraId="78CBEF16" w14:textId="77777777"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4D408C" w:rsidRPr="005F1790" w14:paraId="609DFBE4" w14:textId="77777777" w:rsidTr="005F1790">
        <w:tc>
          <w:tcPr>
            <w:tcW w:w="1980" w:type="dxa"/>
          </w:tcPr>
          <w:p w14:paraId="42A01A19" w14:textId="0304FD03" w:rsidR="004D408C" w:rsidRPr="004D408C" w:rsidRDefault="004D408C" w:rsidP="004D408C">
            <w:pPr>
              <w:ind w:left="33" w:hanging="33"/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  <w:lang w:eastAsia="en-US"/>
              </w:rPr>
              <w:lastRenderedPageBreak/>
              <w:t>Иметь практический опыт в:</w:t>
            </w:r>
          </w:p>
        </w:tc>
        <w:tc>
          <w:tcPr>
            <w:tcW w:w="7484" w:type="dxa"/>
          </w:tcPr>
          <w:p w14:paraId="32EDA31A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- анализе сетевой инфраструктуры;</w:t>
            </w:r>
          </w:p>
          <w:p w14:paraId="6196EAE5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выявлении угроз и уязвимости в сетевой инфраструктуре;</w:t>
            </w:r>
          </w:p>
          <w:p w14:paraId="75BE33D9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разработке комплекса методов и средств защиты информации в инфокоммуникационных сетях и системах связи;</w:t>
            </w:r>
          </w:p>
          <w:p w14:paraId="1CD7F1D0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осуществлении текущего администрирования для защиты инфокоммуникационных сетей и систем связи;</w:t>
            </w:r>
          </w:p>
          <w:p w14:paraId="6AABEC88" w14:textId="23647448" w:rsidR="004D408C" w:rsidRPr="004D408C" w:rsidRDefault="004D408C" w:rsidP="004D408C">
            <w:pPr>
              <w:shd w:val="clear" w:color="auto" w:fill="FFFFFF"/>
              <w:ind w:left="159"/>
              <w:jc w:val="both"/>
              <w:rPr>
                <w:i/>
                <w:color w:val="FF0000"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использовании специализированного программного обеспечения и оборудования для защиты инфокоммуникационных сетей и систем связи.</w:t>
            </w:r>
          </w:p>
        </w:tc>
      </w:tr>
      <w:tr w:rsidR="004D408C" w:rsidRPr="005F1790" w14:paraId="65C25287" w14:textId="77777777" w:rsidTr="005F1790">
        <w:tc>
          <w:tcPr>
            <w:tcW w:w="1980" w:type="dxa"/>
          </w:tcPr>
          <w:p w14:paraId="27D5358B" w14:textId="1688AFF9" w:rsidR="004D408C" w:rsidRPr="004D408C" w:rsidRDefault="004D408C" w:rsidP="004D408C">
            <w:pPr>
              <w:ind w:left="33" w:hanging="33"/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7484" w:type="dxa"/>
          </w:tcPr>
          <w:p w14:paraId="189F0EF8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классифицировать угрозы информационной безопасности в инфокоммуникационных системах и сетях связи;</w:t>
            </w:r>
          </w:p>
          <w:p w14:paraId="290DEDA7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определять оптимальные способы обеспечения информационной безопасности;</w:t>
            </w:r>
          </w:p>
          <w:p w14:paraId="1662E3EE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осуществлять мероприятия по проведению аттестационных работ и выявлению каналов утечки;</w:t>
            </w:r>
          </w:p>
          <w:p w14:paraId="6ACEE724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выявлять недостатки систем защиты в системах и сетях связи с использованием специализированных программных продуктов</w:t>
            </w:r>
          </w:p>
          <w:p w14:paraId="1E864D6F" w14:textId="77777777" w:rsidR="004D408C" w:rsidRPr="004D408C" w:rsidRDefault="004D408C" w:rsidP="004D408C">
            <w:pPr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14:paraId="1A19AB03" w14:textId="215570D2" w:rsidR="004D408C" w:rsidRPr="004D408C" w:rsidRDefault="004D408C" w:rsidP="004D4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</w:rPr>
              <w:t>защищать базы данных при помощи специализированных программных продуктов.</w:t>
            </w:r>
          </w:p>
        </w:tc>
      </w:tr>
      <w:tr w:rsidR="004D408C" w:rsidRPr="005F1790" w14:paraId="12C6B7C1" w14:textId="77777777" w:rsidTr="005F1790">
        <w:tc>
          <w:tcPr>
            <w:tcW w:w="1980" w:type="dxa"/>
          </w:tcPr>
          <w:p w14:paraId="6AE4E6F9" w14:textId="48757060" w:rsidR="004D408C" w:rsidRPr="004D408C" w:rsidRDefault="004D408C" w:rsidP="004D408C">
            <w:pPr>
              <w:ind w:left="33" w:hanging="33"/>
              <w:rPr>
                <w:bCs/>
                <w:sz w:val="28"/>
                <w:szCs w:val="28"/>
              </w:rPr>
            </w:pPr>
            <w:r w:rsidRPr="004D408C">
              <w:rPr>
                <w:bCs/>
                <w:sz w:val="28"/>
                <w:szCs w:val="28"/>
                <w:lang w:eastAsia="en-US"/>
              </w:rPr>
              <w:t>Знать:</w:t>
            </w:r>
          </w:p>
        </w:tc>
        <w:tc>
          <w:tcPr>
            <w:tcW w:w="7484" w:type="dxa"/>
          </w:tcPr>
          <w:p w14:paraId="284FA957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принципы построения информационно-коммуникационных сетей;</w:t>
            </w:r>
          </w:p>
          <w:p w14:paraId="13204959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международные стандарты информационной безопасности;</w:t>
            </w:r>
          </w:p>
          <w:p w14:paraId="58AA8D88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 xml:space="preserve">акустические и </w:t>
            </w:r>
            <w:proofErr w:type="spellStart"/>
            <w:r w:rsidRPr="004D408C">
              <w:rPr>
                <w:sz w:val="28"/>
                <w:szCs w:val="28"/>
              </w:rPr>
              <w:t>виброакустические</w:t>
            </w:r>
            <w:proofErr w:type="spellEnd"/>
            <w:r w:rsidRPr="004D408C">
              <w:rPr>
                <w:sz w:val="28"/>
                <w:szCs w:val="28"/>
              </w:rPr>
              <w:t xml:space="preserve"> каналы утечки информации, особенности их возникновения, организации, выявления, и закрытия;</w:t>
            </w:r>
          </w:p>
          <w:p w14:paraId="22048F12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14:paraId="23F17843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классификацию угроз сетевой безопасности;</w:t>
            </w:r>
          </w:p>
          <w:p w14:paraId="019F6A33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методы и способы защиты информации, передаваемой по кабельным направляющим системам;</w:t>
            </w:r>
          </w:p>
          <w:p w14:paraId="5BB9E16B" w14:textId="77777777" w:rsidR="004D408C" w:rsidRPr="004D408C" w:rsidRDefault="004D408C" w:rsidP="004D408C">
            <w:pPr>
              <w:rPr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правила проведения возможных проверок согласно нормативным документам Федеральной службы по техническому и экспортному контролю;</w:t>
            </w:r>
          </w:p>
          <w:p w14:paraId="4B40DF63" w14:textId="0509BD3D" w:rsidR="004D408C" w:rsidRPr="004D408C" w:rsidRDefault="004D408C" w:rsidP="004D4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color w:val="FF0000"/>
                <w:spacing w:val="-3"/>
                <w:sz w:val="28"/>
                <w:szCs w:val="28"/>
              </w:rPr>
            </w:pPr>
            <w:r w:rsidRPr="004D408C">
              <w:rPr>
                <w:sz w:val="28"/>
                <w:szCs w:val="28"/>
              </w:rPr>
              <w:t>средства защиты различных операционных систем и среды передачи информации.</w:t>
            </w:r>
          </w:p>
        </w:tc>
      </w:tr>
    </w:tbl>
    <w:p w14:paraId="6C8411F8" w14:textId="77777777"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5301AB" w:rsidRDefault="004F3EA2" w:rsidP="00720117">
      <w:pPr>
        <w:ind w:firstLine="709"/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Default="005301AB" w:rsidP="008E0A5F">
      <w:pPr>
        <w:ind w:firstLine="709"/>
        <w:jc w:val="both"/>
      </w:pPr>
    </w:p>
    <w:p w14:paraId="4486CA59" w14:textId="77777777" w:rsidR="00C441A3" w:rsidRDefault="00C441A3" w:rsidP="00C4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>
        <w:lastRenderedPageBreak/>
        <w:t>Всего часов – 482 часа, в том числе:</w:t>
      </w:r>
    </w:p>
    <w:p w14:paraId="587A1EE4" w14:textId="77777777" w:rsidR="00C441A3" w:rsidRDefault="00C441A3" w:rsidP="00C4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>
        <w:t>- 122 часа вариативной части, направленных на усиление обязательной части программы профессионального модуля.</w:t>
      </w:r>
    </w:p>
    <w:p w14:paraId="34676AF2" w14:textId="23F5993F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</w:t>
      </w:r>
      <w:r w:rsidR="00C441A3">
        <w:t>72</w:t>
      </w:r>
      <w:r w:rsidR="00190913">
        <w:t xml:space="preserve"> </w:t>
      </w:r>
      <w:r w:rsidR="00C441A3">
        <w:t>часа</w:t>
      </w:r>
    </w:p>
    <w:p w14:paraId="7E7E8A65" w14:textId="62298B7A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>производственной практики –</w:t>
      </w:r>
      <w:r w:rsidR="00C441A3">
        <w:t>72</w:t>
      </w:r>
      <w:r w:rsidR="00190913">
        <w:t xml:space="preserve"> часа</w:t>
      </w:r>
    </w:p>
    <w:p w14:paraId="579045A4" w14:textId="2E0E4FE9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190913">
        <w:t xml:space="preserve">8 </w:t>
      </w:r>
      <w:r w:rsidR="005F1790">
        <w:t>часов.</w:t>
      </w:r>
    </w:p>
    <w:p w14:paraId="54CC95A5" w14:textId="77777777" w:rsidR="005301AB" w:rsidRPr="008E0A5F" w:rsidRDefault="005301AB" w:rsidP="005301AB">
      <w:pPr>
        <w:jc w:val="both"/>
      </w:pPr>
    </w:p>
    <w:p w14:paraId="4795B874" w14:textId="77777777"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14:paraId="55D207FD" w14:textId="77777777" w:rsidR="007D31E4" w:rsidRPr="00444766" w:rsidRDefault="007D31E4" w:rsidP="007D31E4">
      <w:pPr>
        <w:ind w:firstLine="709"/>
        <w:jc w:val="both"/>
        <w:rPr>
          <w:b/>
        </w:rPr>
      </w:pPr>
    </w:p>
    <w:p w14:paraId="75896A8B" w14:textId="641FC663" w:rsidR="00406D3F" w:rsidRPr="00444766" w:rsidRDefault="00EB7410" w:rsidP="006A5F87">
      <w:pPr>
        <w:ind w:firstLine="708"/>
        <w:jc w:val="both"/>
        <w:rPr>
          <w:b/>
        </w:rPr>
      </w:pPr>
      <w:r w:rsidRPr="00444766">
        <w:rPr>
          <w:b/>
        </w:rPr>
        <w:t xml:space="preserve">Раздел </w:t>
      </w:r>
      <w:r w:rsidR="00FA000E" w:rsidRPr="00444766">
        <w:rPr>
          <w:b/>
        </w:rPr>
        <w:t>ПМ</w:t>
      </w:r>
      <w:r w:rsidR="008E0A5F" w:rsidRPr="00444766">
        <w:rPr>
          <w:b/>
        </w:rPr>
        <w:t>0</w:t>
      </w:r>
      <w:r w:rsidR="00CB5709" w:rsidRPr="00444766">
        <w:rPr>
          <w:b/>
        </w:rPr>
        <w:t>2</w:t>
      </w:r>
      <w:r w:rsidR="00320641" w:rsidRPr="00444766">
        <w:rPr>
          <w:b/>
        </w:rPr>
        <w:t xml:space="preserve">. </w:t>
      </w:r>
      <w:r w:rsidR="00C441A3" w:rsidRPr="00C441A3">
        <w:rPr>
          <w:b/>
        </w:rPr>
        <w:t>Применение программно-аппаратных средств защиты информации в инфокоммуникационных системах и сетях связи</w:t>
      </w:r>
    </w:p>
    <w:p w14:paraId="33C95D71" w14:textId="77777777" w:rsidR="00320641" w:rsidRPr="00444766" w:rsidRDefault="00320641" w:rsidP="006A5F87">
      <w:pPr>
        <w:ind w:firstLine="708"/>
        <w:jc w:val="both"/>
        <w:rPr>
          <w:b/>
        </w:rPr>
      </w:pPr>
    </w:p>
    <w:p w14:paraId="173CE073" w14:textId="65286896" w:rsidR="000C4274" w:rsidRPr="00444766" w:rsidRDefault="00C441A3" w:rsidP="00C441A3">
      <w:pPr>
        <w:ind w:firstLine="708"/>
        <w:jc w:val="both"/>
        <w:rPr>
          <w:rFonts w:eastAsia="Calibri"/>
          <w:b/>
          <w:bCs/>
        </w:rPr>
      </w:pPr>
      <w:r w:rsidRPr="00C441A3">
        <w:rPr>
          <w:rFonts w:eastAsia="Calibri"/>
          <w:b/>
          <w:bCs/>
        </w:rPr>
        <w:t>МДК 03.01</w:t>
      </w:r>
      <w:r>
        <w:rPr>
          <w:rFonts w:eastAsia="Calibri"/>
          <w:b/>
          <w:bCs/>
        </w:rPr>
        <w:t xml:space="preserve"> </w:t>
      </w:r>
      <w:r w:rsidRPr="00C441A3">
        <w:rPr>
          <w:rFonts w:eastAsia="Calibri"/>
          <w:b/>
          <w:bCs/>
        </w:rPr>
        <w:t>Технология применения программно-аппаратных средств защиты информации в инфокоммуникационных системах и сетях связи</w:t>
      </w:r>
    </w:p>
    <w:p w14:paraId="3CF2EC68" w14:textId="77777777" w:rsidR="00C441A3" w:rsidRPr="00C441A3" w:rsidRDefault="00C441A3" w:rsidP="00C441A3">
      <w:pPr>
        <w:ind w:firstLine="708"/>
        <w:rPr>
          <w:rFonts w:eastAsia="Calibri"/>
          <w:bCs/>
        </w:rPr>
      </w:pPr>
      <w:r w:rsidRPr="00C441A3">
        <w:rPr>
          <w:rFonts w:eastAsia="Calibri"/>
          <w:bCs/>
        </w:rPr>
        <w:t xml:space="preserve">Тема 1.1. Обеспечение </w:t>
      </w:r>
      <w:proofErr w:type="gramStart"/>
      <w:r w:rsidRPr="00C441A3">
        <w:rPr>
          <w:rFonts w:eastAsia="Calibri"/>
          <w:bCs/>
        </w:rPr>
        <w:t>безопасности  операционных</w:t>
      </w:r>
      <w:proofErr w:type="gramEnd"/>
      <w:r w:rsidRPr="00C441A3">
        <w:rPr>
          <w:rFonts w:eastAsia="Calibri"/>
          <w:bCs/>
        </w:rPr>
        <w:t xml:space="preserve"> систем </w:t>
      </w:r>
    </w:p>
    <w:p w14:paraId="43DDA796" w14:textId="77777777" w:rsidR="00C441A3" w:rsidRPr="00C441A3" w:rsidRDefault="00C441A3" w:rsidP="00C441A3">
      <w:pPr>
        <w:ind w:firstLine="708"/>
        <w:rPr>
          <w:rFonts w:eastAsia="Calibri"/>
          <w:bCs/>
        </w:rPr>
      </w:pPr>
      <w:r w:rsidRPr="00C441A3">
        <w:rPr>
          <w:rFonts w:eastAsia="Calibri"/>
          <w:bCs/>
        </w:rPr>
        <w:t>Тема 1.2 Обеспечение безопасности информационных технологий</w:t>
      </w:r>
    </w:p>
    <w:p w14:paraId="5648B8A2" w14:textId="77777777" w:rsidR="00C441A3" w:rsidRPr="00C441A3" w:rsidRDefault="00C441A3" w:rsidP="00C441A3">
      <w:pPr>
        <w:ind w:firstLine="708"/>
        <w:rPr>
          <w:rFonts w:eastAsia="Calibri"/>
          <w:bCs/>
        </w:rPr>
      </w:pPr>
      <w:r w:rsidRPr="00C441A3">
        <w:rPr>
          <w:rFonts w:eastAsia="Calibri"/>
          <w:bCs/>
        </w:rPr>
        <w:t>Тема 1.3. Обеспечение безопасности компьютерных систем и сетей. Технологии Data Leakage Prevention (DLP).</w:t>
      </w:r>
    </w:p>
    <w:p w14:paraId="31F8489A" w14:textId="77777777" w:rsidR="00C441A3" w:rsidRDefault="00C441A3" w:rsidP="008E0A5F">
      <w:pPr>
        <w:ind w:firstLine="708"/>
        <w:jc w:val="both"/>
        <w:rPr>
          <w:rFonts w:eastAsia="Calibri"/>
          <w:b/>
          <w:bCs/>
        </w:rPr>
      </w:pPr>
    </w:p>
    <w:p w14:paraId="65869F15" w14:textId="1D06109E" w:rsidR="00CB5709" w:rsidRPr="00444766" w:rsidRDefault="00CB5709" w:rsidP="00CB5709">
      <w:pPr>
        <w:ind w:left="708"/>
        <w:rPr>
          <w:bCs/>
        </w:rPr>
      </w:pPr>
      <w:r w:rsidRPr="00444766">
        <w:rPr>
          <w:bCs/>
        </w:rPr>
        <w:t xml:space="preserve"> </w:t>
      </w:r>
    </w:p>
    <w:p w14:paraId="3372AC99" w14:textId="77777777" w:rsidR="00FA000E" w:rsidRPr="000C4274" w:rsidRDefault="00FA000E" w:rsidP="000C4274">
      <w:pPr>
        <w:ind w:left="708" w:firstLine="708"/>
        <w:rPr>
          <w:rFonts w:eastAsia="Calibri"/>
          <w:bCs/>
        </w:rPr>
      </w:pPr>
    </w:p>
    <w:p w14:paraId="47E18089" w14:textId="0AE3879F" w:rsidR="00CB5709" w:rsidRPr="00CB5709" w:rsidRDefault="004E4051" w:rsidP="00CB5709">
      <w:pPr>
        <w:ind w:firstLine="708"/>
        <w:rPr>
          <w:b/>
        </w:rPr>
      </w:pPr>
      <w:r w:rsidRPr="00957DCF">
        <w:rPr>
          <w:b/>
        </w:rPr>
        <w:t>Учебная практика</w:t>
      </w:r>
      <w:r w:rsidR="00CB5709">
        <w:rPr>
          <w:b/>
        </w:rPr>
        <w:t xml:space="preserve"> </w:t>
      </w:r>
      <w:r w:rsidR="00CB5709" w:rsidRPr="00CB5709">
        <w:rPr>
          <w:b/>
        </w:rPr>
        <w:t>Корпоративная защита от внутренних уг</w:t>
      </w:r>
      <w:r w:rsidR="00CB5709">
        <w:rPr>
          <w:b/>
        </w:rPr>
        <w:t>роз информационной безопасности</w:t>
      </w:r>
    </w:p>
    <w:p w14:paraId="515431AA" w14:textId="310CECA0" w:rsidR="004E4051" w:rsidRDefault="00CB5709" w:rsidP="00CB5709">
      <w:pPr>
        <w:ind w:firstLine="708"/>
        <w:rPr>
          <w:b/>
        </w:rPr>
      </w:pPr>
      <w:r w:rsidRPr="00CB5709">
        <w:rPr>
          <w:b/>
        </w:rPr>
        <w:t>Виды работ</w:t>
      </w:r>
    </w:p>
    <w:p w14:paraId="0015E06A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Проведение инструктажа по технике безопасности. Ознакомление с планом проведения учебной практики. Получение заданий по тематике. Разработка маркетингового плана продвижения услуг связи. Выявление конкурентного преимущества на рынке. Проведение маркетингового исследования рынка услуг связи/ Анализ внешней микросреды маркетинга</w:t>
      </w:r>
    </w:p>
    <w:p w14:paraId="624EE19A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Ознакомление, подключение, настройка DLP системы </w:t>
      </w:r>
      <w:proofErr w:type="spellStart"/>
      <w:r w:rsidRPr="00CB5709">
        <w:rPr>
          <w:iCs/>
        </w:rPr>
        <w:t>Infowatch</w:t>
      </w:r>
      <w:proofErr w:type="spellEnd"/>
    </w:p>
    <w:p w14:paraId="0731B967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Создание стенда виртуальной сети. Установка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  <w:r w:rsidRPr="00CB5709">
        <w:rPr>
          <w:iCs/>
        </w:rPr>
        <w:t xml:space="preserve"> </w:t>
      </w:r>
    </w:p>
    <w:p w14:paraId="19A2471D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Подключение компьютеров в домен, установка политик</w:t>
      </w:r>
    </w:p>
    <w:p w14:paraId="018EDAD6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Установка </w:t>
      </w:r>
      <w:proofErr w:type="spellStart"/>
      <w:r w:rsidRPr="00CB5709">
        <w:rPr>
          <w:iCs/>
        </w:rPr>
        <w:t>Device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  <w:r w:rsidRPr="00CB5709">
        <w:rPr>
          <w:iCs/>
        </w:rPr>
        <w:t xml:space="preserve">, Агента на </w:t>
      </w:r>
      <w:proofErr w:type="spellStart"/>
      <w:r w:rsidRPr="00CB5709">
        <w:rPr>
          <w:iCs/>
        </w:rPr>
        <w:t>Windows</w:t>
      </w:r>
      <w:proofErr w:type="spellEnd"/>
      <w:r w:rsidRPr="00CB5709">
        <w:rPr>
          <w:iCs/>
        </w:rPr>
        <w:t xml:space="preserve"> 10</w:t>
      </w:r>
    </w:p>
    <w:p w14:paraId="606DF92A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Администрирование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  <w:r w:rsidRPr="00CB5709">
        <w:rPr>
          <w:iCs/>
        </w:rPr>
        <w:t xml:space="preserve">, установка лицензии, настройка плагинов и политик </w:t>
      </w:r>
    </w:p>
    <w:p w14:paraId="75FCADA7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Настройка агентских политик на ARM</w:t>
      </w:r>
    </w:p>
    <w:p w14:paraId="799ECC76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Настройка политик на </w:t>
      </w:r>
      <w:proofErr w:type="spellStart"/>
      <w:r w:rsidRPr="00CB5709">
        <w:rPr>
          <w:iCs/>
        </w:rPr>
        <w:t>Device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</w:p>
    <w:p w14:paraId="5C16C12D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Настройка политик на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</w:p>
    <w:p w14:paraId="6FFDD45B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Создание инцидентов на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</w:p>
    <w:p w14:paraId="77C88E4F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Создание сводок на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</w:p>
    <w:p w14:paraId="6408523A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 xml:space="preserve">Создание отчетов на </w:t>
      </w:r>
      <w:proofErr w:type="spellStart"/>
      <w:r w:rsidRPr="00CB5709">
        <w:rPr>
          <w:iCs/>
        </w:rPr>
        <w:t>Traffic</w:t>
      </w:r>
      <w:proofErr w:type="spellEnd"/>
      <w:r w:rsidRPr="00CB5709">
        <w:rPr>
          <w:iCs/>
        </w:rPr>
        <w:t xml:space="preserve"> </w:t>
      </w:r>
      <w:proofErr w:type="spellStart"/>
      <w:r w:rsidRPr="00CB5709">
        <w:rPr>
          <w:iCs/>
        </w:rPr>
        <w:t>Monitor</w:t>
      </w:r>
      <w:proofErr w:type="spellEnd"/>
    </w:p>
    <w:p w14:paraId="2E4759B5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Анализ выявленных инцидентов и отчетов</w:t>
      </w:r>
    </w:p>
    <w:p w14:paraId="0249380B" w14:textId="77777777" w:rsidR="00CB5709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Изучение и настройка захвата сетевых хранилищ</w:t>
      </w:r>
    </w:p>
    <w:p w14:paraId="56971DEE" w14:textId="3306F922" w:rsidR="003B59B1" w:rsidRPr="00CB5709" w:rsidRDefault="00CB5709" w:rsidP="00CB5709">
      <w:pPr>
        <w:ind w:firstLine="708"/>
        <w:rPr>
          <w:iCs/>
        </w:rPr>
      </w:pPr>
      <w:r w:rsidRPr="00CB5709">
        <w:rPr>
          <w:iCs/>
        </w:rPr>
        <w:t>Оформление отчета. Участие в зачет-конференции по учебной практике</w:t>
      </w:r>
    </w:p>
    <w:p w14:paraId="3515A152" w14:textId="0F6DB669" w:rsidR="00CB5709" w:rsidRDefault="00CB5709" w:rsidP="003B59B1">
      <w:pPr>
        <w:ind w:firstLine="708"/>
        <w:rPr>
          <w:b/>
        </w:rPr>
      </w:pPr>
    </w:p>
    <w:p w14:paraId="7EFBA4C5" w14:textId="77777777" w:rsidR="00C441A3" w:rsidRDefault="00C441A3" w:rsidP="003B59B1">
      <w:pPr>
        <w:ind w:firstLine="708"/>
        <w:rPr>
          <w:b/>
        </w:rPr>
      </w:pPr>
    </w:p>
    <w:p w14:paraId="7E640F05" w14:textId="5753634F"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14:paraId="65C5B90E" w14:textId="3ECA4BEE" w:rsidR="00C441A3" w:rsidRPr="00C441A3" w:rsidRDefault="00C441A3" w:rsidP="00C441A3">
      <w:pPr>
        <w:ind w:firstLine="708"/>
        <w:rPr>
          <w:iCs/>
        </w:rPr>
      </w:pPr>
      <w:r w:rsidRPr="00C441A3">
        <w:rPr>
          <w:iCs/>
        </w:rPr>
        <w:t>Участие в создании комплексной системы защиты на предприятии.</w:t>
      </w:r>
    </w:p>
    <w:p w14:paraId="6D594D89" w14:textId="55860AFF" w:rsidR="00C441A3" w:rsidRPr="00C441A3" w:rsidRDefault="00C441A3" w:rsidP="00C441A3">
      <w:pPr>
        <w:ind w:firstLine="708"/>
        <w:rPr>
          <w:iCs/>
        </w:rPr>
      </w:pPr>
      <w:r w:rsidRPr="00C441A3">
        <w:rPr>
          <w:iCs/>
        </w:rPr>
        <w:t>Применение программно-аппаратных средств защиты информации на предприятии</w:t>
      </w:r>
    </w:p>
    <w:p w14:paraId="16007FDA" w14:textId="2CF1693D" w:rsidR="00C441A3" w:rsidRPr="00C441A3" w:rsidRDefault="00C441A3" w:rsidP="00C441A3">
      <w:pPr>
        <w:ind w:firstLine="708"/>
        <w:rPr>
          <w:iCs/>
        </w:rPr>
      </w:pPr>
      <w:r w:rsidRPr="00C441A3">
        <w:rPr>
          <w:iCs/>
        </w:rPr>
        <w:t>Применение инженерно-технических средств защиты информации на предприятии.</w:t>
      </w:r>
    </w:p>
    <w:p w14:paraId="01874FAA" w14:textId="0FFD3ECE" w:rsidR="00FA000E" w:rsidRPr="00CB5709" w:rsidRDefault="00C441A3" w:rsidP="00C441A3">
      <w:pPr>
        <w:ind w:firstLine="708"/>
        <w:rPr>
          <w:b/>
        </w:rPr>
      </w:pPr>
      <w:bookmarkStart w:id="2" w:name="_GoBack"/>
      <w:bookmarkEnd w:id="2"/>
      <w:r w:rsidRPr="00C441A3">
        <w:rPr>
          <w:iCs/>
        </w:rPr>
        <w:t>Применение криптографических средств защиты информации на предприятии.</w:t>
      </w:r>
    </w:p>
    <w:sectPr w:rsidR="00FA000E" w:rsidRPr="00CB5709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E4"/>
    <w:rsid w:val="00012DFE"/>
    <w:rsid w:val="00094CB2"/>
    <w:rsid w:val="000A4B17"/>
    <w:rsid w:val="000C4274"/>
    <w:rsid w:val="00190913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766"/>
    <w:rsid w:val="00444B2C"/>
    <w:rsid w:val="00483D56"/>
    <w:rsid w:val="004D408C"/>
    <w:rsid w:val="004E4051"/>
    <w:rsid w:val="004F3EA2"/>
    <w:rsid w:val="00526452"/>
    <w:rsid w:val="005301AB"/>
    <w:rsid w:val="005754D9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441A3"/>
    <w:rsid w:val="00C52691"/>
    <w:rsid w:val="00CB5709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4">
    <w:name w:val="Emphasis"/>
    <w:uiPriority w:val="20"/>
    <w:qFormat/>
    <w:rsid w:val="004D408C"/>
    <w:rPr>
      <w:i/>
      <w:iCs/>
    </w:rPr>
  </w:style>
  <w:style w:type="character" w:customStyle="1" w:styleId="FontStyle12">
    <w:name w:val="Font Style12"/>
    <w:rsid w:val="004D408C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4D408C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1</cp:lastModifiedBy>
  <cp:revision>10</cp:revision>
  <dcterms:created xsi:type="dcterms:W3CDTF">2022-04-11T06:37:00Z</dcterms:created>
  <dcterms:modified xsi:type="dcterms:W3CDTF">2022-05-26T03:46:00Z</dcterms:modified>
</cp:coreProperties>
</file>